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3E2" w:rsidRDefault="009343E2" w:rsidP="009343E2">
      <w:pPr>
        <w:spacing w:after="1" w:line="220" w:lineRule="auto"/>
        <w:ind w:firstLine="540"/>
        <w:jc w:val="both"/>
        <w:outlineLvl w:val="0"/>
      </w:pPr>
      <w:r>
        <w:rPr>
          <w:b/>
        </w:rPr>
        <w:t>МАРКИРОВКА ТОВАРОВ</w:t>
      </w:r>
    </w:p>
    <w:p w:rsidR="009343E2" w:rsidRDefault="009343E2" w:rsidP="009343E2">
      <w:pPr>
        <w:spacing w:after="1" w:line="220" w:lineRule="auto"/>
        <w:ind w:firstLine="540"/>
        <w:jc w:val="both"/>
      </w:pPr>
    </w:p>
    <w:p w:rsidR="009343E2" w:rsidRDefault="009343E2" w:rsidP="009343E2">
      <w:pPr>
        <w:spacing w:after="1" w:line="220" w:lineRule="auto"/>
        <w:ind w:firstLine="540"/>
        <w:jc w:val="both"/>
      </w:pPr>
      <w:r>
        <w:rPr>
          <w:b/>
        </w:rPr>
        <w:t xml:space="preserve">С 1 апреля 2023 года производители и импортеры пива и слабоалкогольных напитков, упакованных в </w:t>
      </w:r>
      <w:proofErr w:type="spellStart"/>
      <w:r>
        <w:rPr>
          <w:b/>
        </w:rPr>
        <w:t>кеги</w:t>
      </w:r>
      <w:proofErr w:type="spellEnd"/>
      <w:r>
        <w:rPr>
          <w:b/>
        </w:rPr>
        <w:t>, должны маркировать указанную продукцию и представлять сведения о маркировке в систему "Честный ЗНАК"</w:t>
      </w:r>
    </w:p>
    <w:p w:rsidR="009343E2" w:rsidRDefault="009343E2" w:rsidP="009343E2">
      <w:pPr>
        <w:spacing w:before="220" w:after="1" w:line="220" w:lineRule="auto"/>
        <w:ind w:firstLine="540"/>
        <w:jc w:val="both"/>
      </w:pPr>
      <w:r>
        <w:t xml:space="preserve">Также с 1 апреля 2023 года в отношении пива и слабоалкогольных напитков, упакованных в </w:t>
      </w:r>
      <w:proofErr w:type="spellStart"/>
      <w:r>
        <w:t>кеги</w:t>
      </w:r>
      <w:proofErr w:type="spellEnd"/>
      <w:r>
        <w:t>, без нанесения средств идентификации и без представления сведений о маркировке в систему "Честный ЗНАК" не допускается ряд операций по перемещению, ввозу в РФ и транспортировке по территории РФ.</w:t>
      </w:r>
    </w:p>
    <w:p w:rsidR="009343E2" w:rsidRDefault="009343E2" w:rsidP="009343E2">
      <w:pPr>
        <w:spacing w:before="220" w:after="1" w:line="220" w:lineRule="auto"/>
        <w:ind w:firstLine="540"/>
        <w:jc w:val="both"/>
      </w:pPr>
      <w:r>
        <w:t>Одновременно истекает срок представления участниками оборота пива и слабоалкогольных напитков, которые ранее являлись участниками эксперимента по маркировке, недостающих или актуальных сведений в Систему "Честный ЗНАК".</w:t>
      </w:r>
    </w:p>
    <w:p w:rsidR="009343E2" w:rsidRDefault="009343E2" w:rsidP="009343E2">
      <w:pPr>
        <w:spacing w:before="220" w:after="1" w:line="220" w:lineRule="auto"/>
        <w:ind w:left="540"/>
        <w:jc w:val="both"/>
      </w:pPr>
      <w:r>
        <w:t>(Постановление Правительства РФ от 30.11.2022 N 2173)</w:t>
      </w:r>
    </w:p>
    <w:p w:rsidR="00B75D1A" w:rsidRDefault="00B75D1A">
      <w:bookmarkStart w:id="0" w:name="_GoBack"/>
      <w:bookmarkEnd w:id="0"/>
    </w:p>
    <w:sectPr w:rsidR="00B75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51"/>
    <w:rsid w:val="004D4751"/>
    <w:rsid w:val="009343E2"/>
    <w:rsid w:val="00B7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A3EA9-98AC-4180-BD56-ED671424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Лялеко Наталья Васильевна</dc:creator>
  <cp:keywords/>
  <dc:description/>
  <cp:lastModifiedBy>Лялеко Наталья Васильевна</cp:lastModifiedBy>
  <cp:revision>2</cp:revision>
  <dcterms:created xsi:type="dcterms:W3CDTF">2023-04-05T08:57:00Z</dcterms:created>
  <dcterms:modified xsi:type="dcterms:W3CDTF">2023-04-05T08:57:00Z</dcterms:modified>
</cp:coreProperties>
</file>